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E3" w:rsidRPr="00E279E3" w:rsidRDefault="00E279E3" w:rsidP="00E279E3">
      <w:pPr>
        <w:pStyle w:val="a5"/>
        <w:spacing w:line="360" w:lineRule="auto"/>
        <w:jc w:val="center"/>
        <w:rPr>
          <w:rFonts w:ascii="Times New Roman" w:hAnsi="Times New Roman" w:cs="Times New Roman"/>
          <w:b/>
          <w:kern w:val="36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b/>
          <w:kern w:val="36"/>
          <w:sz w:val="31"/>
          <w:szCs w:val="31"/>
          <w:lang w:eastAsia="ru-RU"/>
        </w:rPr>
        <w:t>Консультация для родителей</w:t>
      </w:r>
    </w:p>
    <w:p w:rsidR="00E279E3" w:rsidRPr="00E279E3" w:rsidRDefault="00E279E3" w:rsidP="00E279E3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kern w:val="36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b/>
          <w:kern w:val="36"/>
          <w:sz w:val="31"/>
          <w:szCs w:val="31"/>
          <w:lang w:eastAsia="ru-RU"/>
        </w:rPr>
        <w:t>«Все профессии хороши – выбирай на вкус»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В каждой семье по-разному подходят к обучающему моменту.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Родители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 решают для себя сами, когда и в каком объеме малыш готов получать знания. Как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познакомить ребенка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 с окружающим растительным и животным миром, в какое время стоит начинать учить малыша чтению или письму и когда рассказать о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профессиях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Последнее чрезвычайно важно для самосознания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ребенка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ребенок развивается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  <w:t>Когда </w:t>
      </w:r>
      <w:r w:rsidRPr="00E279E3">
        <w:rPr>
          <w:rFonts w:ascii="Times New Roman" w:hAnsi="Times New Roman" w:cs="Times New Roman"/>
          <w:b/>
          <w:bCs/>
          <w:color w:val="111111"/>
          <w:sz w:val="31"/>
          <w:szCs w:val="31"/>
          <w:lang w:eastAsia="ru-RU"/>
        </w:rPr>
        <w:t>ребенка знакомить с профессиями</w:t>
      </w:r>
      <w:r w:rsidRPr="00E279E3"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  <w:t>?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Начинать рассказывать некоторые отличия одной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профессии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 от другой можно уже с </w:t>
      </w:r>
      <w:proofErr w:type="spellStart"/>
      <w:proofErr w:type="gramStart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полутора-двухлетнего</w:t>
      </w:r>
      <w:proofErr w:type="spellEnd"/>
      <w:proofErr w:type="gramEnd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 возраста малыша. Но, преследуя благие намерения обучить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ребенка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 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Потому первыми в списке будут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профессии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 с представителями которых дети встречаются достаточно часто – продавцы, водители общественного транспорта, дворники, врачи, милиционеры.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Когда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ребенок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 уже имеет некое представление о машинах, механизмах, инструментах и рабочем инвентаре, можно постепенно вводить понятия других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профессий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</w:t>
      </w:r>
    </w:p>
    <w:p w:rsidR="00E279E3" w:rsidRDefault="00E279E3" w:rsidP="00E279E3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  <w:t>Как </w:t>
      </w:r>
      <w:r w:rsidRPr="00E279E3">
        <w:rPr>
          <w:rFonts w:ascii="Times New Roman" w:hAnsi="Times New Roman" w:cs="Times New Roman"/>
          <w:b/>
          <w:bCs/>
          <w:color w:val="111111"/>
          <w:sz w:val="31"/>
          <w:szCs w:val="31"/>
          <w:lang w:eastAsia="ru-RU"/>
        </w:rPr>
        <w:t>познакомить ребенка с профессиями</w:t>
      </w:r>
      <w:r w:rsidRPr="00E279E3"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  <w:t>?</w:t>
      </w:r>
    </w:p>
    <w:p w:rsidR="00E279E3" w:rsidRPr="00E279E3" w:rsidRDefault="00E279E3" w:rsidP="00E279E3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  <w:lastRenderedPageBreak/>
        <w:t>Походы на рабочие места и экскурсии.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Чтобы рассказать малышу о таких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профессиях как продавец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 повар или строитель,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 д.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Познакомить ребенка с пожарниками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, рыбаками или стоматологом, можно, совершив экскурсионный поход на их рабочее место. Сейчас много подобных путешествий предлагается туристическими </w:t>
      </w:r>
      <w:proofErr w:type="gramStart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фирмами</w:t>
      </w:r>
      <w:proofErr w:type="gramEnd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 и разрабатываются в рамках обучающей программы дошкольных учреждений.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  <w:t>Чтение книг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Многие детские поэты и писатели излагали описания тех или иных рабочих </w:t>
      </w:r>
      <w:proofErr w:type="spellStart"/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профессий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в</w:t>
      </w:r>
      <w:proofErr w:type="spellEnd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 своих </w:t>
      </w:r>
      <w:r w:rsidRPr="00E279E3">
        <w:rPr>
          <w:rFonts w:ascii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произведениях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: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Дж. </w:t>
      </w:r>
      <w:proofErr w:type="spellStart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Родари</w:t>
      </w:r>
      <w:proofErr w:type="spellEnd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 –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«Чем пахнут ремесла?»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В. Маяковский —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«Кем быть?»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А. </w:t>
      </w:r>
      <w:proofErr w:type="spellStart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Барто</w:t>
      </w:r>
      <w:proofErr w:type="spellEnd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 –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«Маляр»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«Песня моряков»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«Ветеринарный врач»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С. Михалков –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«Парикмахер»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«Дядя Степа»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Б. </w:t>
      </w:r>
      <w:proofErr w:type="spellStart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Заходер</w:t>
      </w:r>
      <w:proofErr w:type="spellEnd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 –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«Портниха»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«Строители»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«Сапожник»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«Шофер»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С. Чертков – Детям о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профессиях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: </w:t>
      </w:r>
      <w:proofErr w:type="gramStart"/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«Пограничник»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«Доярка»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«Фокусник»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«Повар»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«Парикмахер»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«Столяр»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«Ветеринар»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«Летчик»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«Моряк»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«Фермер»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«Рыбак»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«Пожарный»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«Ученый»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 </w:t>
      </w:r>
      <w:r w:rsidRPr="00E279E3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«Музыкант»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 и др.</w:t>
      </w:r>
      <w:proofErr w:type="gramEnd"/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Читая произведение и показывая иллюстрацию, можно доступно объяснить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ребенку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 кто такой пограничник, почтальон или механик.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Кроме стихов, можно использовать загадки о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профессиях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 рассказы.</w:t>
      </w:r>
    </w:p>
    <w:p w:rsidR="00E279E3" w:rsidRDefault="00E279E3" w:rsidP="00E279E3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  <w:t>Ролевые игры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lastRenderedPageBreak/>
        <w:t>Еще одним способом описать малышу взрослый мир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профессий является игра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. Забавляясь с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ребенком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 или когда он общается с друзьями, можно предложить новое для него </w:t>
      </w:r>
      <w:r w:rsidRPr="00E279E3">
        <w:rPr>
          <w:rFonts w:ascii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развлечение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: игру в учителя, врача или милиционера.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Для этого необходимо предоставить вспомогательную </w:t>
      </w:r>
      <w:r w:rsidRPr="00E279E3">
        <w:rPr>
          <w:rFonts w:ascii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атрибутику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: например, для игры в педагога дать малышу палочку-указку, книги, оформить школьную доску, а самому сесть за парту.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proofErr w:type="gramStart"/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В процессе ролевой игры можно использовать как подручные средства (пуговицы под видом таблеток, специальные заготовки (нарезанные из картона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знаки дорожного движения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 так и купленные тематические наборы (набор доктора, продавца, игрушки в виде прилавка, кассы супермаркета и пр.).</w:t>
      </w:r>
      <w:proofErr w:type="gramEnd"/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Такие развлечения в непринужденной форме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знакомят ребенка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 с нюансами и особенностями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профессий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 развивают фантазию.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  <w:t>Мультфильмы и специальные видеоролики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Следующий вариант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знакомства с профессиями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 подойдет для спокойных и усидчивых малышей.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Обучающие видеоролики или мультфильмы о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профессиях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 рассчитаны на ребят определенного возраста.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Они в доступной форме и за короткий промежуток времени наглядно демонстрируют особенности труда швеи, машиниста или художника.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Ребенок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 наблюдая за действиями персонажей на экране, имеет возможность увидеть и выучить названия ранее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незнакомых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 предметов и действий.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b/>
          <w:color w:val="111111"/>
          <w:sz w:val="31"/>
          <w:szCs w:val="31"/>
          <w:bdr w:val="none" w:sz="0" w:space="0" w:color="auto" w:frame="1"/>
          <w:lang w:eastAsia="ru-RU"/>
        </w:rPr>
        <w:t>Дидактический материал</w:t>
      </w:r>
      <w:r w:rsidRPr="00E279E3">
        <w:rPr>
          <w:rFonts w:ascii="Times New Roman" w:hAnsi="Times New Roman" w:cs="Times New Roman"/>
          <w:b/>
          <w:color w:val="111111"/>
          <w:sz w:val="31"/>
          <w:szCs w:val="31"/>
          <w:lang w:eastAsia="ru-RU"/>
        </w:rPr>
        <w:t>: детям о </w:t>
      </w:r>
      <w:r w:rsidRPr="00E279E3">
        <w:rPr>
          <w:rFonts w:ascii="Times New Roman" w:hAnsi="Times New Roman" w:cs="Times New Roman"/>
          <w:b/>
          <w:bCs/>
          <w:color w:val="111111"/>
          <w:sz w:val="31"/>
          <w:szCs w:val="31"/>
          <w:lang w:eastAsia="ru-RU"/>
        </w:rPr>
        <w:t>профессиях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Производители детской продукции предлагают в помощь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родителям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 и воспитателям детских садиков разнообразные карточки и плакаты с 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lastRenderedPageBreak/>
        <w:t>изображением представителей разных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профессий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 в их рабочем </w:t>
      </w:r>
      <w:r w:rsidRPr="00E279E3">
        <w:rPr>
          <w:rFonts w:ascii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процессе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: пекарь – готовит хлеб, балерина – танцует, кассир – выбивает чек.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Рассматривая изображения вместе с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ребенком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 взрослые могут задавать наводящие вопросы, обсуждать внешний вид работника и нарисованные аксессуары.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Независимо от того, какой способ рассказать о взрослых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профессиях предпочли родители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, аниматоры в развивающих центрах или воспитатели в детском садике</w:t>
      </w:r>
      <w:r>
        <w:rPr>
          <w:rFonts w:ascii="Times New Roman" w:hAnsi="Times New Roman" w:cs="Times New Roman"/>
          <w:color w:val="111111"/>
          <w:sz w:val="31"/>
          <w:szCs w:val="31"/>
          <w:lang w:eastAsia="ru-RU"/>
        </w:rPr>
        <w:t xml:space="preserve"> есть некий план (схема, что за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чем следует </w:t>
      </w:r>
      <w:r w:rsidRPr="00E279E3">
        <w:rPr>
          <w:rFonts w:ascii="Times New Roman" w:hAnsi="Times New Roman" w:cs="Times New Roman"/>
          <w:color w:val="111111"/>
          <w:sz w:val="31"/>
          <w:szCs w:val="31"/>
          <w:bdr w:val="none" w:sz="0" w:space="0" w:color="auto" w:frame="1"/>
          <w:lang w:eastAsia="ru-RU"/>
        </w:rPr>
        <w:t>делать)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: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1. Четко назвать полное наименование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>профессии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 и сделать маленький очерк о том, что именно делает тот или иной работник.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3. В тех случаях, когда при работе следует носить форму, можно </w:t>
      </w:r>
      <w:r w:rsidRPr="00E279E3">
        <w:rPr>
          <w:rFonts w:ascii="Times New Roman" w:hAnsi="Times New Roman" w:cs="Times New Roman"/>
          <w:bCs/>
          <w:color w:val="111111"/>
          <w:sz w:val="31"/>
          <w:szCs w:val="31"/>
          <w:lang w:eastAsia="ru-RU"/>
        </w:rPr>
        <w:t xml:space="preserve">познакомить ребенка 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4. Ответить на вопрос малыша об используемом в процессе работы оборудовании или инструменте. Милиционеру нужен жезл, портнихе — ножницы, швейный мел и линейка, астроному – телескоп.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5. Описать, а по возможности показать наглядно или проиграть действия </w:t>
      </w:r>
      <w:r w:rsidRPr="00E279E3">
        <w:rPr>
          <w:rFonts w:ascii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рабочих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: повар – варит, журналист – берет интервью, клоун – развлекает публику.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6. Охарактеризовать получаемые в конце работы </w:t>
      </w:r>
      <w:r w:rsidRPr="00E279E3">
        <w:rPr>
          <w:rFonts w:ascii="Times New Roman" w:hAnsi="Times New Roman" w:cs="Times New Roman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результаты</w:t>
      </w: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: приготовленные обед, вылеченный зуб или надоенное молоко.</w:t>
      </w:r>
    </w:p>
    <w:p w:rsidR="00E279E3" w:rsidRPr="00E279E3" w:rsidRDefault="00E279E3" w:rsidP="00E279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31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31"/>
          <w:szCs w:val="31"/>
          <w:lang w:eastAsia="ru-RU"/>
        </w:rPr>
        <w:t>7. В конце беседы стоит поговорить о значимости, полезности и необходимости труда одного человека для других. Обучайте малышей играя!</w:t>
      </w:r>
    </w:p>
    <w:p w:rsidR="00E279E3" w:rsidRPr="00E279E3" w:rsidRDefault="00CB4AE6" w:rsidP="00E279E3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color w:val="111111"/>
          <w:sz w:val="28"/>
          <w:szCs w:val="31"/>
          <w:u w:val="single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31"/>
          <w:u w:val="single"/>
          <w:lang w:eastAsia="ru-RU"/>
        </w:rPr>
        <w:t>Методист:</w:t>
      </w:r>
    </w:p>
    <w:p w:rsidR="008C32D9" w:rsidRDefault="00E279E3" w:rsidP="00E279E3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color w:val="111111"/>
          <w:sz w:val="28"/>
          <w:szCs w:val="31"/>
          <w:lang w:eastAsia="ru-RU"/>
        </w:rPr>
      </w:pPr>
      <w:r w:rsidRPr="00E279E3">
        <w:rPr>
          <w:rFonts w:ascii="Times New Roman" w:hAnsi="Times New Roman" w:cs="Times New Roman"/>
          <w:color w:val="111111"/>
          <w:sz w:val="28"/>
          <w:szCs w:val="31"/>
          <w:lang w:eastAsia="ru-RU"/>
        </w:rPr>
        <w:t>Воробьева Любовь Алексеевна</w:t>
      </w:r>
    </w:p>
    <w:p w:rsidR="005356CB" w:rsidRPr="00E279E3" w:rsidRDefault="005356CB" w:rsidP="00E279E3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color w:val="111111"/>
          <w:sz w:val="28"/>
          <w:szCs w:val="3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31"/>
          <w:lang w:eastAsia="ru-RU"/>
        </w:rPr>
        <w:lastRenderedPageBreak/>
        <w:t>29.03.2018 г.</w:t>
      </w:r>
    </w:p>
    <w:sectPr w:rsidR="005356CB" w:rsidRPr="00E279E3" w:rsidSect="00E279E3">
      <w:pgSz w:w="11906" w:h="16838"/>
      <w:pgMar w:top="709" w:right="850" w:bottom="851" w:left="709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E3"/>
    <w:rsid w:val="000748B1"/>
    <w:rsid w:val="005356CB"/>
    <w:rsid w:val="007E3300"/>
    <w:rsid w:val="008420BF"/>
    <w:rsid w:val="008C32D9"/>
    <w:rsid w:val="00CB4AE6"/>
    <w:rsid w:val="00E2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D9"/>
  </w:style>
  <w:style w:type="paragraph" w:styleId="1">
    <w:name w:val="heading 1"/>
    <w:basedOn w:val="a"/>
    <w:link w:val="10"/>
    <w:uiPriority w:val="9"/>
    <w:qFormat/>
    <w:rsid w:val="00E2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9E3"/>
    <w:rPr>
      <w:b/>
      <w:bCs/>
    </w:rPr>
  </w:style>
  <w:style w:type="paragraph" w:styleId="a5">
    <w:name w:val="No Spacing"/>
    <w:uiPriority w:val="1"/>
    <w:qFormat/>
    <w:rsid w:val="00E279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Методический</cp:lastModifiedBy>
  <cp:revision>6</cp:revision>
  <cp:lastPrinted>2017-10-11T04:48:00Z</cp:lastPrinted>
  <dcterms:created xsi:type="dcterms:W3CDTF">2017-10-11T04:39:00Z</dcterms:created>
  <dcterms:modified xsi:type="dcterms:W3CDTF">2018-03-29T10:23:00Z</dcterms:modified>
</cp:coreProperties>
</file>