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E" w:rsidRPr="00CB7A6E" w:rsidRDefault="00CB7A6E" w:rsidP="00CB7A6E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Comic Sans MS" w:eastAsia="Times New Roman" w:hAnsi="Comic Sans MS" w:cs="Arial"/>
          <w:color w:val="444444"/>
          <w:spacing w:val="-15"/>
          <w:kern w:val="36"/>
          <w:sz w:val="52"/>
          <w:szCs w:val="52"/>
          <w:lang w:eastAsia="ru-RU"/>
        </w:rPr>
      </w:pPr>
      <w:r w:rsidRPr="00CB7A6E">
        <w:rPr>
          <w:rFonts w:ascii="Comic Sans MS" w:eastAsia="Times New Roman" w:hAnsi="Comic Sans MS" w:cs="Arial"/>
          <w:color w:val="444444"/>
          <w:spacing w:val="-15"/>
          <w:kern w:val="36"/>
          <w:sz w:val="52"/>
          <w:szCs w:val="52"/>
          <w:lang w:eastAsia="ru-RU"/>
        </w:rPr>
        <w:t>«Зачем нужно ГТО в дошкольном возрасте?»</w:t>
      </w:r>
    </w:p>
    <w:p w:rsidR="00CB7A6E" w:rsidRPr="00CB7A6E" w:rsidRDefault="00CB7A6E" w:rsidP="00CB7A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</w:pPr>
      <w:r w:rsidRPr="00CB7A6E">
        <w:rPr>
          <w:rFonts w:ascii="Comic Sans MS" w:eastAsia="Times New Roman" w:hAnsi="Comic Sans MS" w:cs="Arial"/>
          <w:b/>
          <w:bCs/>
          <w:color w:val="222222"/>
          <w:sz w:val="23"/>
          <w:lang w:eastAsia="ru-RU"/>
        </w:rPr>
        <w:t>Историческая справка.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t> </w:t>
      </w:r>
    </w:p>
    <w:p w:rsidR="00CB7A6E" w:rsidRPr="00CB7A6E" w:rsidRDefault="00CB7A6E" w:rsidP="00CB7A6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Comic Sans MS" w:eastAsia="Times New Roman" w:hAnsi="Comic Sans MS" w:cs="Arial"/>
          <w:noProof/>
          <w:color w:val="222222"/>
          <w:sz w:val="23"/>
          <w:szCs w:val="23"/>
          <w:lang w:eastAsia="ru-RU"/>
        </w:rPr>
      </w:pP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 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br/>
        <w:t>С 1 сентября 2014г. 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br/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</w:p>
    <w:p w:rsidR="00CB7A6E" w:rsidRPr="00CB7A6E" w:rsidRDefault="00CB7A6E" w:rsidP="00CB7A6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Comic Sans MS" w:eastAsia="Times New Roman" w:hAnsi="Comic Sans MS" w:cs="Arial"/>
          <w:noProof/>
          <w:color w:val="222222"/>
          <w:sz w:val="23"/>
          <w:szCs w:val="23"/>
          <w:lang w:eastAsia="ru-RU"/>
        </w:rPr>
      </w:pPr>
    </w:p>
    <w:p w:rsidR="00CB7A6E" w:rsidRPr="00CB7A6E" w:rsidRDefault="00CB7A6E" w:rsidP="00CB7A6E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Comic Sans MS" w:eastAsia="Times New Roman" w:hAnsi="Comic Sans MS" w:cs="Arial"/>
          <w:noProof/>
          <w:color w:val="222222"/>
          <w:sz w:val="23"/>
          <w:szCs w:val="23"/>
          <w:lang w:eastAsia="ru-RU"/>
        </w:rPr>
      </w:pPr>
      <w:r>
        <w:rPr>
          <w:rFonts w:ascii="Comic Sans MS" w:eastAsia="Times New Roman" w:hAnsi="Comic Sans MS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3171825" cy="2378869"/>
            <wp:effectExtent l="19050" t="0" r="9525" b="0"/>
            <wp:docPr id="7" name="Рисунок 7" descr="D:\Мои документы\фото и видео\гто\IMG-6c1905f16e4e654b79b7244e77f6bf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фото и видео\гто\IMG-6c1905f16e4e654b79b7244e77f6bf6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04" cy="238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6E" w:rsidRPr="00CB7A6E" w:rsidRDefault="00CB7A6E" w:rsidP="00CB7A6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</w:pPr>
    </w:p>
    <w:p w:rsidR="00CB7A6E" w:rsidRPr="00CB7A6E" w:rsidRDefault="00CB7A6E" w:rsidP="00CB7A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</w:pP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br/>
      </w:r>
      <w:r w:rsidRPr="00CB7A6E">
        <w:rPr>
          <w:rFonts w:ascii="Comic Sans MS" w:eastAsia="Times New Roman" w:hAnsi="Comic Sans MS" w:cs="Arial"/>
          <w:i/>
          <w:iCs/>
          <w:color w:val="222222"/>
          <w:sz w:val="23"/>
          <w:lang w:eastAsia="ru-RU"/>
        </w:rPr>
        <w:t>Почему ГТО стоит прививать, именно, начиная с дошколят?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t> 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br/>
        <w:t xml:space="preserve">Именно в дошкольном возрасте закладывается основа для физического развития, 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lastRenderedPageBreak/>
        <w:t>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br/>
        <w:t xml:space="preserve">Для развития координации движений </w:t>
      </w:r>
      <w:proofErr w:type="spellStart"/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t>сензитивным</w:t>
      </w:r>
      <w:proofErr w:type="spellEnd"/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br/>
        <w:t>Этот период – период самого активного развития ребенка, в двигательном, так и в психическом развитии. 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br/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CB7A6E" w:rsidRPr="00CB7A6E" w:rsidRDefault="00CB7A6E" w:rsidP="00CB7A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</w:pPr>
      <w:r w:rsidRPr="00CB7A6E">
        <w:rPr>
          <w:rFonts w:ascii="Comic Sans MS" w:eastAsia="Times New Roman" w:hAnsi="Comic Sans MS" w:cs="Arial"/>
          <w:b/>
          <w:bCs/>
          <w:color w:val="222222"/>
          <w:sz w:val="23"/>
          <w:lang w:eastAsia="ru-RU"/>
        </w:rPr>
        <w:t>Цель Комплекса «Горжусь тобой, Отечество (ГТО)»:</w:t>
      </w: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t> 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        </w:t>
      </w:r>
    </w:p>
    <w:p w:rsidR="00CB7A6E" w:rsidRPr="00CB7A6E" w:rsidRDefault="00CB7A6E" w:rsidP="00CB7A6E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</w:pPr>
      <w:r w:rsidRPr="00CB7A6E">
        <w:rPr>
          <w:rFonts w:ascii="Comic Sans MS" w:eastAsia="Times New Roman" w:hAnsi="Comic Sans MS" w:cs="Arial"/>
          <w:color w:val="222222"/>
          <w:sz w:val="23"/>
          <w:szCs w:val="23"/>
          <w:lang w:eastAsia="ru-RU"/>
        </w:rPr>
        <w:t>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 </w:t>
      </w:r>
    </w:p>
    <w:p w:rsidR="00CB7A6E" w:rsidRPr="00CB7A6E" w:rsidRDefault="00CB7A6E" w:rsidP="00CB7A6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883776" cy="4317352"/>
            <wp:effectExtent l="19050" t="0" r="2674" b="0"/>
            <wp:docPr id="3" name="Рисунок 3" descr="http://mbdou42.ucoz.ru/dokumenty/2014/otnet/2866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42.ucoz.ru/dokumenty/2014/otnet/28664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76" cy="431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6F" w:rsidRPr="00CB7A6E" w:rsidRDefault="00CB7A6E" w:rsidP="00CB7A6E">
      <w:pPr>
        <w:jc w:val="right"/>
        <w:rPr>
          <w:rFonts w:ascii="Comic Sans MS" w:hAnsi="Comic Sans MS"/>
        </w:rPr>
      </w:pPr>
      <w:r w:rsidRPr="00CB7A6E">
        <w:rPr>
          <w:rFonts w:ascii="Comic Sans MS" w:hAnsi="Comic Sans MS"/>
        </w:rPr>
        <w:t xml:space="preserve"> Инструктор по ФК </w:t>
      </w:r>
      <w:proofErr w:type="spellStart"/>
      <w:r w:rsidRPr="00CB7A6E">
        <w:rPr>
          <w:rFonts w:ascii="Comic Sans MS" w:hAnsi="Comic Sans MS"/>
        </w:rPr>
        <w:t>Генералова</w:t>
      </w:r>
      <w:proofErr w:type="spellEnd"/>
      <w:r w:rsidRPr="00CB7A6E">
        <w:rPr>
          <w:rFonts w:ascii="Comic Sans MS" w:hAnsi="Comic Sans MS"/>
        </w:rPr>
        <w:t xml:space="preserve"> Е.В.</w:t>
      </w:r>
    </w:p>
    <w:sectPr w:rsidR="00CE136F" w:rsidRPr="00CB7A6E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A6E"/>
    <w:rsid w:val="000174BA"/>
    <w:rsid w:val="00B86AF8"/>
    <w:rsid w:val="00CB7A6E"/>
    <w:rsid w:val="00CE136F"/>
    <w:rsid w:val="00E7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paragraph" w:styleId="1">
    <w:name w:val="heading 1"/>
    <w:basedOn w:val="a"/>
    <w:link w:val="10"/>
    <w:uiPriority w:val="9"/>
    <w:qFormat/>
    <w:rsid w:val="00CB7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C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A6E"/>
    <w:rPr>
      <w:b/>
      <w:bCs/>
    </w:rPr>
  </w:style>
  <w:style w:type="character" w:styleId="a5">
    <w:name w:val="Emphasis"/>
    <w:basedOn w:val="a0"/>
    <w:uiPriority w:val="20"/>
    <w:qFormat/>
    <w:rsid w:val="00CB7A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2021-11-01T05:18:00Z</dcterms:created>
  <dcterms:modified xsi:type="dcterms:W3CDTF">2021-11-01T05:22:00Z</dcterms:modified>
</cp:coreProperties>
</file>