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7D" w:rsidRDefault="00F6617D" w:rsidP="00F6617D">
      <w:pPr>
        <w:shd w:val="clear" w:color="auto" w:fill="FFFFFF"/>
        <w:spacing w:after="0" w:line="240" w:lineRule="auto"/>
        <w:jc w:val="center"/>
        <w:rPr>
          <w:rStyle w:val="c21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F6617D">
        <w:rPr>
          <w:rStyle w:val="c21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Дидактические игры в жизни дошкольников</w:t>
      </w:r>
    </w:p>
    <w:p w:rsidR="00F6617D" w:rsidRPr="00F6617D" w:rsidRDefault="00F6617D" w:rsidP="00F6617D">
      <w:pPr>
        <w:shd w:val="clear" w:color="auto" w:fill="FFFFFF"/>
        <w:spacing w:after="0" w:line="240" w:lineRule="auto"/>
        <w:jc w:val="center"/>
        <w:rPr>
          <w:rStyle w:val="c21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bookmarkStart w:id="0" w:name="_GoBack"/>
      <w:bookmarkEnd w:id="0"/>
    </w:p>
    <w:p w:rsidR="00581A72" w:rsidRPr="00581A72" w:rsidRDefault="00581A72" w:rsidP="00581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A72">
        <w:rPr>
          <w:rStyle w:val="c21"/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Дидактическая игра </w:t>
      </w:r>
      <w:r w:rsidRPr="00581A72">
        <w:rPr>
          <w:rStyle w:val="c18"/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</w:t>
      </w:r>
    </w:p>
    <w:p w:rsidR="00581A72" w:rsidRPr="00581A72" w:rsidRDefault="00581A72" w:rsidP="00581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81A72" w:rsidRPr="00581A72" w:rsidRDefault="00581A72" w:rsidP="00581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Дидактическая игра как игровой метод обучения</w:t>
      </w:r>
      <w:r w:rsidRPr="00581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8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рассматривается в двух видах:</w:t>
      </w:r>
    </w:p>
    <w:p w:rsidR="00581A72" w:rsidRPr="00581A72" w:rsidRDefault="00581A72" w:rsidP="00581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58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1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– занятия</w:t>
      </w:r>
      <w:r w:rsidRPr="0058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(ведущая роль принадлежит воспитателю, который для повышения у детей интереса к занятию использует разнообразные игровые приемы, создает игровую ситуацию, вносит элементы соревнования и др.)</w:t>
      </w:r>
    </w:p>
    <w:p w:rsidR="00581A72" w:rsidRPr="00581A72" w:rsidRDefault="00581A72" w:rsidP="00581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58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1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Дидактические  игры.</w:t>
      </w:r>
    </w:p>
    <w:p w:rsidR="00581A72" w:rsidRPr="00581A72" w:rsidRDefault="00581A72" w:rsidP="00581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Дидактическая игра как форма обучения детей</w:t>
      </w:r>
      <w:r w:rsidRPr="0058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содержит два начала:</w:t>
      </w:r>
    </w:p>
    <w:p w:rsidR="00581A72" w:rsidRPr="00581A72" w:rsidRDefault="00581A72" w:rsidP="00581A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учебное</w:t>
      </w:r>
      <w:r w:rsidRPr="0058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(познавательное)  </w:t>
      </w:r>
    </w:p>
    <w:p w:rsidR="00581A72" w:rsidRPr="00581A72" w:rsidRDefault="00581A72" w:rsidP="00581A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игровое</w:t>
      </w:r>
      <w:r w:rsidRPr="0058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(занимательное).</w:t>
      </w:r>
    </w:p>
    <w:p w:rsidR="00581A72" w:rsidRPr="00581A72" w:rsidRDefault="00581A72" w:rsidP="00581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одновременно является и учителем, и участником игры.</w:t>
      </w:r>
    </w:p>
    <w:p w:rsidR="00581A72" w:rsidRPr="00581A72" w:rsidRDefault="00581A72" w:rsidP="00581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Дидактическая игра как самостоятельная игровая деятельность</w:t>
      </w:r>
      <w:r w:rsidRPr="0058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основана на осознании этого процесса. Самостоятельная игровая деятельность осуществляется лишь в том случае, если дети проявляют интерес к игре, ее правилам и действиям, если ее правила ими усвоены</w:t>
      </w:r>
    </w:p>
    <w:p w:rsidR="00581A72" w:rsidRPr="00581A72" w:rsidRDefault="00581A72" w:rsidP="00581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заботится об усложнении игр, расширении их вариативности</w:t>
      </w:r>
    </w:p>
    <w:p w:rsidR="00581A72" w:rsidRPr="00581A72" w:rsidRDefault="00581A72" w:rsidP="00581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игры, особенно в младших возрастных группах, рассматриваются в дошкольной педагогике как </w:t>
      </w:r>
      <w:r w:rsidRPr="00581A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 обучения детей сюжетно – ролевым играм</w:t>
      </w:r>
      <w:r w:rsidRPr="0058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умение взять на себя определённую роль, выполнить правила игры, развернуть её сюжет</w:t>
      </w:r>
    </w:p>
    <w:p w:rsidR="00581A72" w:rsidRPr="00581A72" w:rsidRDefault="00581A72" w:rsidP="00581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 имеют большое значение для </w:t>
      </w:r>
      <w:r w:rsidRPr="00581A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обогащения творческих игр</w:t>
      </w:r>
      <w:r w:rsidRPr="0058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более старших детей: у них появляется желание играть в строителей, парикмахеров, хлеборобов, доярок.</w:t>
      </w:r>
    </w:p>
    <w:p w:rsidR="00581A72" w:rsidRPr="00581A72" w:rsidRDefault="00581A72" w:rsidP="00581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игр</w:t>
      </w:r>
    </w:p>
    <w:p w:rsidR="00581A72" w:rsidRPr="00581A72" w:rsidRDefault="00581A72" w:rsidP="00581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дидактические игры можно разделить на три основных вида:</w:t>
      </w:r>
    </w:p>
    <w:p w:rsidR="00581A72" w:rsidRPr="00581A72" w:rsidRDefault="00581A72" w:rsidP="00581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58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1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с предметами</w:t>
      </w:r>
      <w:r w:rsidRPr="0058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(игрушками, природным материалом), </w:t>
      </w:r>
      <w:r w:rsidRPr="00581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58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81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настольно-печатные</w:t>
      </w:r>
      <w:r w:rsidRPr="0058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1A72" w:rsidRPr="00581A72" w:rsidRDefault="00581A72" w:rsidP="00581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словесные игры.</w:t>
      </w:r>
    </w:p>
    <w:p w:rsidR="00581A72" w:rsidRPr="00581A72" w:rsidRDefault="00581A72" w:rsidP="00581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Игры с предметами</w:t>
      </w:r>
    </w:p>
    <w:p w:rsidR="00581A72" w:rsidRPr="00581A72" w:rsidRDefault="00581A72" w:rsidP="00581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играх с предметами используются игрушки и реальные предметы, Играя с ними, дети учатся сравнивать, устанавливать сходство и различие предметов. Ценность этих игр в том, что с их помощью дети знакомятся со свойствами предметов и их признаками: цветом, величиной, формой, качеством.</w:t>
      </w:r>
    </w:p>
    <w:p w:rsidR="00581A72" w:rsidRPr="00581A72" w:rsidRDefault="00581A72" w:rsidP="00581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Настольно-печатные игры</w:t>
      </w:r>
    </w:p>
    <w:p w:rsidR="00581A72" w:rsidRPr="00581A72" w:rsidRDefault="00581A72" w:rsidP="00581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Настольно-печатные игры – интересное занятие для детей. Они разнообразны по видам: парные картинки, лото, домино. Различны и развивающие задачи, которые решаются при их использовании.</w:t>
      </w:r>
    </w:p>
    <w:p w:rsidR="00581A72" w:rsidRPr="00581A72" w:rsidRDefault="00581A72" w:rsidP="00581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Словесные игры</w:t>
      </w:r>
    </w:p>
    <w:p w:rsidR="00581A72" w:rsidRPr="00581A72" w:rsidRDefault="00581A72" w:rsidP="00581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игры построены на словах и действиях играющих. В таких играх дети учатся, опираясь на имеющиеся представления о предметах, углублять знания о них. Так как в этих играх требуется использовать приобретенные ранее знания в новых связях, в новых обстоятельствах. Дети самостоятельно решают разнообразные мыслительные задачи; описывают предметы, выделяя характерные их признаки; отгадывают по описанию; находят признаки сходства и различия; группируют предметы по различным свойствам, признакам</w:t>
      </w:r>
    </w:p>
    <w:p w:rsidR="00581A72" w:rsidRPr="00581A72" w:rsidRDefault="00581A72" w:rsidP="00581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дидактической игры</w:t>
      </w:r>
    </w:p>
    <w:p w:rsidR="00581A72" w:rsidRPr="00581A72" w:rsidRDefault="00581A72" w:rsidP="00581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Обязательными структурными элементами дидактической игры являются: обучающая и воспитывающая задача, игровые действия и правила.</w:t>
      </w:r>
    </w:p>
    <w:p w:rsidR="00581A72" w:rsidRPr="00581A72" w:rsidRDefault="00581A72" w:rsidP="00581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Дидактическая задача</w:t>
      </w:r>
    </w:p>
    <w:p w:rsidR="00581A72" w:rsidRPr="00581A72" w:rsidRDefault="00581A72" w:rsidP="00581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выбора дидактической игры необходимо знать уровень подготовленности воспитанников, так как в играх они </w:t>
      </w:r>
      <w:r w:rsidRPr="00581A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должны оперировать уже имеющимися знаниями и представлениями</w:t>
      </w:r>
      <w:r w:rsidRPr="0058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81A72" w:rsidRPr="00581A72" w:rsidRDefault="00581A72" w:rsidP="00581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Определяя дидактическую задачу, надо, прежде всего, иметь в виду, </w:t>
      </w:r>
      <w:r w:rsidRPr="00581A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какие знания</w:t>
      </w:r>
      <w:r w:rsidRPr="0058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представления детей о природе, об окружающих предметах, о социальных явлениях </w:t>
      </w:r>
      <w:r w:rsidRPr="00581A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должны усваиваться, закрепляться детьми, какие умственные операции в связи с этим должны развиваться, какие качества личности в связи с этим можно формировать средствами </w:t>
      </w:r>
      <w:r w:rsidRPr="0058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игры (честность, скромность, наблюдательность, настойчивость и др.).</w:t>
      </w:r>
      <w:proofErr w:type="gramEnd"/>
    </w:p>
    <w:p w:rsidR="00581A72" w:rsidRPr="00581A72" w:rsidRDefault="00581A72" w:rsidP="00581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Игровые правила</w:t>
      </w:r>
    </w:p>
    <w:p w:rsidR="00581A72" w:rsidRPr="00581A72" w:rsidRDefault="00581A72" w:rsidP="00581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правил игры – </w:t>
      </w:r>
      <w:r w:rsidRPr="00581A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организовать действия, поведение детей.</w:t>
      </w:r>
      <w:r w:rsidRPr="0058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могут разрешать, запрещать, предписывать что-то детям в игре, делает игру занимательной, напряженной.</w:t>
      </w:r>
    </w:p>
    <w:p w:rsidR="00581A72" w:rsidRPr="00581A72" w:rsidRDefault="00581A72" w:rsidP="00581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Игровые действия</w:t>
      </w:r>
    </w:p>
    <w:p w:rsidR="00581A72" w:rsidRPr="00581A72" w:rsidRDefault="00581A72" w:rsidP="00581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отличается от игровых упражнений тем, что выполнение в ней </w:t>
      </w:r>
      <w:r w:rsidRPr="00581A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игровых правил направляется, контролируется игровыми действиями</w:t>
      </w:r>
      <w:r w:rsidRPr="0058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81A72" w:rsidRPr="00581A72" w:rsidRDefault="00581A72" w:rsidP="00581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1CF" w:rsidRDefault="00F6617D" w:rsidP="00581A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1A72" w:rsidRDefault="00581A72" w:rsidP="00581A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1A72" w:rsidRPr="00AB5CBF" w:rsidRDefault="00581A72" w:rsidP="00581A72">
      <w:pPr>
        <w:pStyle w:val="s2mailrucssattributepostfix"/>
        <w:spacing w:before="0" w:beforeAutospacing="0" w:after="0" w:afterAutospacing="0"/>
        <w:jc w:val="right"/>
        <w:rPr>
          <w:color w:val="000000"/>
          <w:szCs w:val="28"/>
        </w:rPr>
      </w:pPr>
      <w:r w:rsidRPr="00AB5CBF">
        <w:rPr>
          <w:color w:val="000000"/>
          <w:szCs w:val="28"/>
        </w:rPr>
        <w:t>Воспитатель Колганова О. С.</w:t>
      </w:r>
    </w:p>
    <w:p w:rsidR="00581A72" w:rsidRPr="00AB5CBF" w:rsidRDefault="00581A72" w:rsidP="00581A72">
      <w:pPr>
        <w:pStyle w:val="s2mailrucssattributepostfix"/>
        <w:spacing w:before="0" w:beforeAutospacing="0" w:after="0" w:afterAutospacing="0"/>
        <w:rPr>
          <w:color w:val="000000"/>
          <w:szCs w:val="28"/>
        </w:rPr>
      </w:pPr>
    </w:p>
    <w:p w:rsidR="00581A72" w:rsidRPr="00AB5CBF" w:rsidRDefault="00581A72" w:rsidP="00581A72">
      <w:pPr>
        <w:pStyle w:val="s2mailrucssattributepostfix"/>
        <w:spacing w:before="0" w:beforeAutospacing="0" w:after="0" w:afterAutospacing="0"/>
        <w:jc w:val="right"/>
        <w:rPr>
          <w:color w:val="000000"/>
          <w:szCs w:val="28"/>
        </w:rPr>
      </w:pPr>
      <w:r>
        <w:rPr>
          <w:color w:val="000000"/>
          <w:szCs w:val="28"/>
        </w:rPr>
        <w:t>Март</w:t>
      </w:r>
      <w:r w:rsidRPr="00AB5CBF">
        <w:rPr>
          <w:color w:val="000000"/>
          <w:szCs w:val="28"/>
        </w:rPr>
        <w:t xml:space="preserve"> 2022г</w:t>
      </w:r>
    </w:p>
    <w:p w:rsidR="00581A72" w:rsidRPr="00581A72" w:rsidRDefault="00581A72" w:rsidP="00581A7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81A72" w:rsidRPr="0058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0B77"/>
    <w:multiLevelType w:val="multilevel"/>
    <w:tmpl w:val="0BE8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72"/>
    <w:rsid w:val="00276C78"/>
    <w:rsid w:val="0046277D"/>
    <w:rsid w:val="00581A72"/>
    <w:rsid w:val="00F6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mailrucssattributepostfix">
    <w:name w:val="s4_mailru_css_attribute_postfix"/>
    <w:basedOn w:val="a"/>
    <w:rsid w:val="00581A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81A72"/>
  </w:style>
  <w:style w:type="character" w:customStyle="1" w:styleId="c18">
    <w:name w:val="c18"/>
    <w:basedOn w:val="a0"/>
    <w:rsid w:val="00581A72"/>
  </w:style>
  <w:style w:type="character" w:customStyle="1" w:styleId="s5mailrucssattributepostfix">
    <w:name w:val="s5_mailru_css_attribute_postfix"/>
    <w:basedOn w:val="a0"/>
    <w:rsid w:val="00581A72"/>
  </w:style>
  <w:style w:type="paragraph" w:customStyle="1" w:styleId="s2mailrucssattributepostfix">
    <w:name w:val="s2_mailru_css_attribute_postfix"/>
    <w:basedOn w:val="a"/>
    <w:uiPriority w:val="99"/>
    <w:rsid w:val="00581A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mailrucssattributepostfix">
    <w:name w:val="s4_mailru_css_attribute_postfix"/>
    <w:basedOn w:val="a"/>
    <w:rsid w:val="00581A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81A72"/>
  </w:style>
  <w:style w:type="character" w:customStyle="1" w:styleId="c18">
    <w:name w:val="c18"/>
    <w:basedOn w:val="a0"/>
    <w:rsid w:val="00581A72"/>
  </w:style>
  <w:style w:type="character" w:customStyle="1" w:styleId="s5mailrucssattributepostfix">
    <w:name w:val="s5_mailru_css_attribute_postfix"/>
    <w:basedOn w:val="a0"/>
    <w:rsid w:val="00581A72"/>
  </w:style>
  <w:style w:type="paragraph" w:customStyle="1" w:styleId="s2mailrucssattributepostfix">
    <w:name w:val="s2_mailru_css_attribute_postfix"/>
    <w:basedOn w:val="a"/>
    <w:uiPriority w:val="99"/>
    <w:rsid w:val="00581A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3308</Characters>
  <Application>Microsoft Office Word</Application>
  <DocSecurity>0</DocSecurity>
  <Lines>27</Lines>
  <Paragraphs>7</Paragraphs>
  <ScaleCrop>false</ScaleCrop>
  <Company>Microsoft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2022-03-28T11:18:00Z</dcterms:created>
  <dcterms:modified xsi:type="dcterms:W3CDTF">2022-03-28T11:22:00Z</dcterms:modified>
</cp:coreProperties>
</file>