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17D" w:rsidRDefault="00F6617D" w:rsidP="00F6617D">
      <w:pPr>
        <w:shd w:val="clear" w:color="auto" w:fill="FFFFFF"/>
        <w:spacing w:after="0" w:line="240" w:lineRule="auto"/>
        <w:jc w:val="center"/>
        <w:rPr>
          <w:rStyle w:val="c21"/>
          <w:rFonts w:ascii="Times New Roman" w:hAnsi="Times New Roman" w:cs="Times New Roman"/>
          <w:b/>
          <w:bCs/>
          <w:iCs/>
          <w:sz w:val="24"/>
          <w:szCs w:val="24"/>
          <w:shd w:val="clear" w:color="auto" w:fill="FFFFFF"/>
        </w:rPr>
      </w:pPr>
      <w:r w:rsidRPr="00F6617D">
        <w:rPr>
          <w:rStyle w:val="c21"/>
          <w:rFonts w:ascii="Times New Roman" w:hAnsi="Times New Roman" w:cs="Times New Roman"/>
          <w:b/>
          <w:bCs/>
          <w:iCs/>
          <w:sz w:val="24"/>
          <w:szCs w:val="24"/>
          <w:shd w:val="clear" w:color="auto" w:fill="FFFFFF"/>
        </w:rPr>
        <w:t>Дидактические игры в жизни дошкольников</w:t>
      </w:r>
    </w:p>
    <w:p w:rsidR="00F6617D" w:rsidRPr="00F6617D" w:rsidRDefault="00F6617D" w:rsidP="00F6617D">
      <w:pPr>
        <w:shd w:val="clear" w:color="auto" w:fill="FFFFFF"/>
        <w:spacing w:after="0" w:line="240" w:lineRule="auto"/>
        <w:jc w:val="center"/>
        <w:rPr>
          <w:rStyle w:val="c21"/>
          <w:rFonts w:ascii="Times New Roman" w:hAnsi="Times New Roman" w:cs="Times New Roman"/>
          <w:b/>
          <w:bCs/>
          <w:iCs/>
          <w:sz w:val="24"/>
          <w:szCs w:val="24"/>
          <w:shd w:val="clear" w:color="auto" w:fill="FFFFFF"/>
        </w:rPr>
      </w:pPr>
      <w:bookmarkStart w:id="0" w:name="_GoBack"/>
      <w:bookmarkEnd w:id="0"/>
    </w:p>
    <w:p w:rsidR="00581A72" w:rsidRPr="00581A72" w:rsidRDefault="00581A72" w:rsidP="00581A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A72">
        <w:rPr>
          <w:rStyle w:val="c21"/>
          <w:rFonts w:ascii="Times New Roman" w:hAnsi="Times New Roman" w:cs="Times New Roman"/>
          <w:bCs/>
          <w:i/>
          <w:iCs/>
          <w:sz w:val="24"/>
          <w:szCs w:val="24"/>
          <w:shd w:val="clear" w:color="auto" w:fill="FFFFFF"/>
        </w:rPr>
        <w:t>Дидактическая игра </w:t>
      </w:r>
      <w:r w:rsidRPr="00581A72">
        <w:rPr>
          <w:rStyle w:val="c18"/>
          <w:rFonts w:ascii="Times New Roman" w:hAnsi="Times New Roman" w:cs="Times New Roman"/>
          <w:bCs/>
          <w:i/>
          <w:iCs/>
          <w:sz w:val="24"/>
          <w:szCs w:val="24"/>
          <w:shd w:val="clear" w:color="auto" w:fill="FFFFFF"/>
        </w:rPr>
        <w:t>представляет собой многоплановое, сложное педагогическое явление: она является и игровым методом обучения детей дошкольного возраста, и формой обучения, и самостоятельной игровой деятельностью, и средством всестороннего воспитания личности ребенка</w:t>
      </w:r>
    </w:p>
    <w:p w:rsidR="00581A72" w:rsidRPr="00581A72" w:rsidRDefault="00581A72" w:rsidP="00581A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581A72" w:rsidRPr="00581A72" w:rsidRDefault="00581A72" w:rsidP="00581A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1A7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Дидактическая игра как игровой метод обучения</w:t>
      </w:r>
      <w:r w:rsidRPr="00581A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581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рассматривается в двух видах:</w:t>
      </w:r>
    </w:p>
    <w:p w:rsidR="00581A72" w:rsidRPr="00581A72" w:rsidRDefault="00581A72" w:rsidP="00581A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1A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</w:t>
      </w:r>
      <w:r w:rsidRPr="00581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81A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Игры – занятия</w:t>
      </w:r>
      <w:r w:rsidRPr="00581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(ведущая роль принадлежит воспитателю, который для повышения у детей интереса к занятию использует разнообразные игровые приемы, создает игровую ситуацию, вносит элементы соревнования и др.)</w:t>
      </w:r>
    </w:p>
    <w:p w:rsidR="00581A72" w:rsidRPr="00581A72" w:rsidRDefault="00581A72" w:rsidP="00581A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1A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</w:t>
      </w:r>
      <w:r w:rsidRPr="00581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81A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Дидактические  игры.</w:t>
      </w:r>
    </w:p>
    <w:p w:rsidR="00581A72" w:rsidRPr="00581A72" w:rsidRDefault="00581A72" w:rsidP="00581A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1A7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Дидактическая игра как форма обучения детей</w:t>
      </w:r>
      <w:r w:rsidRPr="00581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содержит два начала:</w:t>
      </w:r>
    </w:p>
    <w:p w:rsidR="00581A72" w:rsidRPr="00581A72" w:rsidRDefault="00581A72" w:rsidP="00581A7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1A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учебное</w:t>
      </w:r>
      <w:r w:rsidRPr="00581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(познавательное)  </w:t>
      </w:r>
    </w:p>
    <w:p w:rsidR="00581A72" w:rsidRPr="00581A72" w:rsidRDefault="00581A72" w:rsidP="00581A7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1A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игровое</w:t>
      </w:r>
      <w:r w:rsidRPr="00581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(занимательное).</w:t>
      </w:r>
    </w:p>
    <w:p w:rsidR="00581A72" w:rsidRPr="00581A72" w:rsidRDefault="00581A72" w:rsidP="00581A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1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 одновременно является и учителем, и участником игры.</w:t>
      </w:r>
    </w:p>
    <w:p w:rsidR="00581A72" w:rsidRPr="00581A72" w:rsidRDefault="00581A72" w:rsidP="00581A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1A7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Дидактическая игра как самостоятельная игровая деятельность</w:t>
      </w:r>
      <w:r w:rsidRPr="00581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основана на осознании этого процесса. Самостоятельная игровая деятельность осуществляется лишь в том случае, если дети проявляют интерес к игре, ее правилам и действиям, если ее правила ими усвоены</w:t>
      </w:r>
    </w:p>
    <w:p w:rsidR="00581A72" w:rsidRPr="00581A72" w:rsidRDefault="00581A72" w:rsidP="00581A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1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 заботится об усложнении игр, расширении их вариативности</w:t>
      </w:r>
    </w:p>
    <w:p w:rsidR="00581A72" w:rsidRPr="00581A72" w:rsidRDefault="00581A72" w:rsidP="00581A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1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Дидактические игры, особенно в младших возрастных группах, рассматриваются в дошкольной педагогике как </w:t>
      </w:r>
      <w:r w:rsidRPr="00581A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метод обучения детей сюжетно – ролевым играм</w:t>
      </w:r>
      <w:r w:rsidRPr="00581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умение взять на себя определённую роль, выполнить правила игры, развернуть её сюжет</w:t>
      </w:r>
    </w:p>
    <w:p w:rsidR="00581A72" w:rsidRPr="00581A72" w:rsidRDefault="00581A72" w:rsidP="00581A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1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Дидактические игры имеют большое значение для </w:t>
      </w:r>
      <w:r w:rsidRPr="00581A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обогащения творческих игр</w:t>
      </w:r>
      <w:r w:rsidRPr="00581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более старших детей: у них появляется желание играть в строителей, парикмахеров, хлеборобов, доярок.</w:t>
      </w:r>
    </w:p>
    <w:p w:rsidR="00581A72" w:rsidRPr="00581A72" w:rsidRDefault="00581A72" w:rsidP="00581A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1A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виды игр</w:t>
      </w:r>
    </w:p>
    <w:p w:rsidR="00581A72" w:rsidRPr="00581A72" w:rsidRDefault="00581A72" w:rsidP="00581A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1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дидактические игры можно разделить на три основных вида:</w:t>
      </w:r>
    </w:p>
    <w:p w:rsidR="00581A72" w:rsidRPr="00581A72" w:rsidRDefault="00581A72" w:rsidP="00581A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1A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</w:t>
      </w:r>
      <w:r w:rsidRPr="00581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81A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игры с предметами</w:t>
      </w:r>
      <w:r w:rsidRPr="00581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(игрушками, природным материалом), </w:t>
      </w:r>
      <w:r w:rsidRPr="00581A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Pr="00581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Pr="00581A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настольно-печатные</w:t>
      </w:r>
      <w:r w:rsidRPr="00581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81A72" w:rsidRPr="00581A72" w:rsidRDefault="00581A72" w:rsidP="00581A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1A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словесные игры.</w:t>
      </w:r>
    </w:p>
    <w:p w:rsidR="00581A72" w:rsidRPr="00581A72" w:rsidRDefault="00581A72" w:rsidP="00581A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1A7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Игры с предметами</w:t>
      </w:r>
    </w:p>
    <w:p w:rsidR="00581A72" w:rsidRPr="00581A72" w:rsidRDefault="00581A72" w:rsidP="00581A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1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играх с предметами используются игрушки и реальные предметы, Играя с ними, дети учатся сравнивать, устанавливать сходство и различие предметов. Ценность этих игр в том, что с их помощью дети знакомятся со свойствами предметов и их признаками: цветом, величиной, формой, качеством.</w:t>
      </w:r>
    </w:p>
    <w:p w:rsidR="00581A72" w:rsidRPr="00581A72" w:rsidRDefault="00581A72" w:rsidP="00581A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1A7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Настольно-печатные игры</w:t>
      </w:r>
    </w:p>
    <w:p w:rsidR="00581A72" w:rsidRPr="00581A72" w:rsidRDefault="00581A72" w:rsidP="00581A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1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Настольно-печатные игры – интересное занятие для детей. Они разнообразны по видам: парные картинки, лото, домино. Различны и развивающие задачи, которые решаются при их использовании.</w:t>
      </w:r>
    </w:p>
    <w:p w:rsidR="00581A72" w:rsidRPr="00581A72" w:rsidRDefault="00581A72" w:rsidP="00581A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1A7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Словесные игры</w:t>
      </w:r>
    </w:p>
    <w:p w:rsidR="00581A72" w:rsidRPr="00581A72" w:rsidRDefault="00581A72" w:rsidP="00581A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1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Словесные игры построены на словах и действиях играющих. В таких играх дети учатся, опираясь на имеющиеся представления о предметах, углублять знания о них. Так как в этих играх требуется использовать приобретенные ранее знания в новых связях, в новых обстоятельствах. Дети самостоятельно решают разнообразные мыслительные задачи; описывают предметы, выделяя характерные их признаки; отгадывают по описанию; находят признаки сходства и различия; группируют предметы по различным свойствам, признакам</w:t>
      </w:r>
    </w:p>
    <w:p w:rsidR="00581A72" w:rsidRPr="00581A72" w:rsidRDefault="00581A72" w:rsidP="00581A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1A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Структура дидактической игры</w:t>
      </w:r>
    </w:p>
    <w:p w:rsidR="00581A72" w:rsidRPr="00581A72" w:rsidRDefault="00581A72" w:rsidP="00581A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1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Обязательными структурными элементами дидактической игры являются: обучающая и воспитывающая задача, игровые действия и правила.</w:t>
      </w:r>
    </w:p>
    <w:p w:rsidR="00581A72" w:rsidRPr="00581A72" w:rsidRDefault="00581A72" w:rsidP="00581A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1A7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Дидактическая задача</w:t>
      </w:r>
    </w:p>
    <w:p w:rsidR="00581A72" w:rsidRPr="00581A72" w:rsidRDefault="00581A72" w:rsidP="00581A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1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выбора дидактической игры необходимо знать уровень подготовленности воспитанников, так как в играх они </w:t>
      </w:r>
      <w:r w:rsidRPr="00581A7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должны оперировать уже имеющимися знаниями и представлениями</w:t>
      </w:r>
      <w:r w:rsidRPr="00581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</w:p>
    <w:p w:rsidR="00581A72" w:rsidRPr="00581A72" w:rsidRDefault="00581A72" w:rsidP="00581A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81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Определяя дидактическую задачу, надо, прежде всего, иметь в виду, </w:t>
      </w:r>
      <w:r w:rsidRPr="00581A7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какие знания</w:t>
      </w:r>
      <w:r w:rsidRPr="00581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представления детей о природе, об окружающих предметах, о социальных явлениях </w:t>
      </w:r>
      <w:r w:rsidRPr="00581A7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должны усваиваться, закрепляться детьми, какие умственные операции в связи с этим должны развиваться, какие качества личности в связи с этим можно формировать средствами </w:t>
      </w:r>
      <w:r w:rsidRPr="00581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данной игры (честность, скромность, наблюдательность, настойчивость и др.).</w:t>
      </w:r>
      <w:proofErr w:type="gramEnd"/>
    </w:p>
    <w:p w:rsidR="00581A72" w:rsidRPr="00581A72" w:rsidRDefault="00581A72" w:rsidP="00581A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1A7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Игровые правила</w:t>
      </w:r>
    </w:p>
    <w:p w:rsidR="00581A72" w:rsidRPr="00581A72" w:rsidRDefault="00581A72" w:rsidP="00581A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1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Основная цель правил игры – </w:t>
      </w:r>
      <w:r w:rsidRPr="00581A7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организовать действия, поведение детей.</w:t>
      </w:r>
      <w:r w:rsidRPr="00581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Правила могут разрешать, запрещать, предписывать что-то детям в игре, делает игру занимательной, напряженной.</w:t>
      </w:r>
    </w:p>
    <w:p w:rsidR="00581A72" w:rsidRPr="00581A72" w:rsidRDefault="00581A72" w:rsidP="00581A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1A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Игровые действия</w:t>
      </w:r>
    </w:p>
    <w:p w:rsidR="00581A72" w:rsidRPr="00581A72" w:rsidRDefault="00581A72" w:rsidP="00581A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1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Дидактическая игра отличается от игровых упражнений тем, что выполнение в ней </w:t>
      </w:r>
      <w:r w:rsidRPr="00581A7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игровых правил направляется, контролируется игровыми действиями</w:t>
      </w:r>
      <w:r w:rsidRPr="00581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</w:p>
    <w:p w:rsidR="00581A72" w:rsidRPr="00581A72" w:rsidRDefault="00581A72" w:rsidP="00581A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61CF" w:rsidRDefault="00F6617D" w:rsidP="00581A7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81A72" w:rsidRDefault="00581A72" w:rsidP="00581A7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81A72" w:rsidRPr="00AB5CBF" w:rsidRDefault="00581A72" w:rsidP="00581A72">
      <w:pPr>
        <w:pStyle w:val="s2mailrucssattributepostfix"/>
        <w:spacing w:before="0" w:beforeAutospacing="0" w:after="0" w:afterAutospacing="0"/>
        <w:jc w:val="right"/>
        <w:rPr>
          <w:color w:val="000000"/>
          <w:szCs w:val="28"/>
        </w:rPr>
      </w:pPr>
      <w:r w:rsidRPr="00AB5CBF">
        <w:rPr>
          <w:color w:val="000000"/>
          <w:szCs w:val="28"/>
        </w:rPr>
        <w:t>Воспитатель Колганова О. С.</w:t>
      </w:r>
    </w:p>
    <w:p w:rsidR="00581A72" w:rsidRPr="00AB5CBF" w:rsidRDefault="00581A72" w:rsidP="00581A72">
      <w:pPr>
        <w:pStyle w:val="s2mailrucssattributepostfix"/>
        <w:spacing w:before="0" w:beforeAutospacing="0" w:after="0" w:afterAutospacing="0"/>
        <w:rPr>
          <w:color w:val="000000"/>
          <w:szCs w:val="28"/>
        </w:rPr>
      </w:pPr>
    </w:p>
    <w:p w:rsidR="00581A72" w:rsidRPr="00AB5CBF" w:rsidRDefault="00581A72" w:rsidP="00581A72">
      <w:pPr>
        <w:pStyle w:val="s2mailrucssattributepostfix"/>
        <w:spacing w:before="0" w:beforeAutospacing="0" w:after="0" w:afterAutospacing="0"/>
        <w:jc w:val="right"/>
        <w:rPr>
          <w:color w:val="000000"/>
          <w:szCs w:val="28"/>
        </w:rPr>
      </w:pPr>
      <w:r>
        <w:rPr>
          <w:color w:val="000000"/>
          <w:szCs w:val="28"/>
        </w:rPr>
        <w:t>Март</w:t>
      </w:r>
      <w:r w:rsidRPr="00AB5CBF">
        <w:rPr>
          <w:color w:val="000000"/>
          <w:szCs w:val="28"/>
        </w:rPr>
        <w:t xml:space="preserve"> 2022г</w:t>
      </w:r>
    </w:p>
    <w:p w:rsidR="00581A72" w:rsidRPr="00581A72" w:rsidRDefault="00581A72" w:rsidP="00581A72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581A72" w:rsidRPr="00581A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000B77"/>
    <w:multiLevelType w:val="multilevel"/>
    <w:tmpl w:val="0BE82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A72"/>
    <w:rsid w:val="00276C78"/>
    <w:rsid w:val="0046277D"/>
    <w:rsid w:val="00581A72"/>
    <w:rsid w:val="00F6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A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4mailrucssattributepostfix">
    <w:name w:val="s4_mailru_css_attribute_postfix"/>
    <w:basedOn w:val="a"/>
    <w:rsid w:val="00581A7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581A72"/>
  </w:style>
  <w:style w:type="character" w:customStyle="1" w:styleId="c18">
    <w:name w:val="c18"/>
    <w:basedOn w:val="a0"/>
    <w:rsid w:val="00581A72"/>
  </w:style>
  <w:style w:type="character" w:customStyle="1" w:styleId="s5mailrucssattributepostfix">
    <w:name w:val="s5_mailru_css_attribute_postfix"/>
    <w:basedOn w:val="a0"/>
    <w:rsid w:val="00581A72"/>
  </w:style>
  <w:style w:type="paragraph" w:customStyle="1" w:styleId="s2mailrucssattributepostfix">
    <w:name w:val="s2_mailru_css_attribute_postfix"/>
    <w:basedOn w:val="a"/>
    <w:uiPriority w:val="99"/>
    <w:rsid w:val="00581A7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A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4mailrucssattributepostfix">
    <w:name w:val="s4_mailru_css_attribute_postfix"/>
    <w:basedOn w:val="a"/>
    <w:rsid w:val="00581A7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581A72"/>
  </w:style>
  <w:style w:type="character" w:customStyle="1" w:styleId="c18">
    <w:name w:val="c18"/>
    <w:basedOn w:val="a0"/>
    <w:rsid w:val="00581A72"/>
  </w:style>
  <w:style w:type="character" w:customStyle="1" w:styleId="s5mailrucssattributepostfix">
    <w:name w:val="s5_mailru_css_attribute_postfix"/>
    <w:basedOn w:val="a0"/>
    <w:rsid w:val="00581A72"/>
  </w:style>
  <w:style w:type="paragraph" w:customStyle="1" w:styleId="s2mailrucssattributepostfix">
    <w:name w:val="s2_mailru_css_attribute_postfix"/>
    <w:basedOn w:val="a"/>
    <w:uiPriority w:val="99"/>
    <w:rsid w:val="00581A7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03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580</Words>
  <Characters>3308</Characters>
  <Application>Microsoft Office Word</Application>
  <DocSecurity>0</DocSecurity>
  <Lines>27</Lines>
  <Paragraphs>7</Paragraphs>
  <ScaleCrop>false</ScaleCrop>
  <Company>Microsoft</Company>
  <LinksUpToDate>false</LinksUpToDate>
  <CharactersWithSpaces>3881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2022-03-28T11:18:00Z</dcterms:created>
  <dcterms:modified xsi:type="dcterms:W3CDTF">2022-03-28T11:22:00Z</dcterms:modified>
</cp:coreProperties>
</file>